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Guide Utilisateur Mycoris Bank Corporate</w:t>
      </w:r>
    </w:p>
    <w:p>
      <w:pPr>
        <w:jc w:val="center"/>
      </w:pPr>
      <w:r>
        <w:rPr>
          <w:sz w:val="26"/>
        </w:rPr>
        <w:t>TestsUGcorisCorp3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Ce guide vous aidera à naviguer et utiliser les fonctionnalités du module Chéquier et Chèques de Banque de l'application Mycoris Bank Corporate.</w:t>
      </w:r>
    </w:p>
    <w:p/>
    <w:p>
      <w:pPr>
        <w:pStyle w:val="Heading1"/>
      </w:pPr>
      <w:r>
        <w:t>Module Chéquier</w:t>
      </w:r>
    </w:p>
    <w:p>
      <w:pPr>
        <w:spacing w:after="120"/>
      </w:pPr>
      <w:r>
        <w:t>Gérez les demandes de chéquiers, les oppositions et les approbations.</w:t>
      </w:r>
    </w:p>
    <w:p>
      <w:pPr>
        <w:pStyle w:val="Heading2"/>
      </w:pPr>
      <w:r>
        <w:t>Chéquier</w:t>
      </w:r>
    </w:p>
    <w:p>
      <w:r>
        <w:t>Fonctionnalités liées à la gestion des chéquiers.</w:t>
      </w:r>
    </w:p>
    <w:p>
      <w:pPr>
        <w:pStyle w:val="Heading3"/>
      </w:pPr>
      <w:r>
        <w:t>Approbation de la demande d'opposition sur chèques</w:t>
      </w:r>
    </w:p>
    <w:p>
      <w:r>
        <w:rPr>
          <w:b/>
        </w:rPr>
        <w:t xml:space="preserve">Objectif : </w:t>
      </w:r>
      <w:r>
        <w:t>Approuver ou rejeter une demande d'opposition sur chèque.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la référence de la demande depuis le tableau de bord de l’agent.</w:t>
      </w:r>
    </w:p>
    <w:p>
      <w:r>
        <w:rPr>
          <w:b/>
        </w:rPr>
        <w:t>Étapes</w:t>
      </w:r>
    </w:p>
    <w:p>
      <w:r>
        <w:t>1. Accédez à l'écran de validation de la demande.</w:t>
      </w:r>
    </w:p>
    <w:p>
      <w:r>
        <w:rPr>
          <w:i/>
          <w:color w:val="228B22"/>
        </w:rPr>
        <w:t xml:space="preserve">   Astuce : Assurez-vous que toutes les informations sont correctes avant de continuer.</w:t>
      </w:r>
    </w:p>
    <w:p>
      <w:r>
        <w:t>2. Cliquez sur le bouton 'Soumettre'.</w:t>
      </w:r>
    </w:p>
    <w:p>
      <w:r>
        <w:rPr>
          <w:i/>
          <w:color w:val="228B22"/>
        </w:rPr>
        <w:t xml:space="preserve">   Astuce : Un pop-up de confirmation apparaîtra.</w:t>
      </w:r>
    </w:p>
    <w:p>
      <w:r>
        <w:t>3. Confirmez votre décision dans le pop-up.</w:t>
      </w:r>
    </w:p>
    <w:p>
      <w:r>
        <w:rPr>
          <w:i/>
          <w:color w:val="228B22"/>
        </w:rPr>
        <w:t xml:space="preserve">   Astuce : Vérifiez bien votre choix avant de confirmer.</w:t>
      </w:r>
    </w:p>
    <w:p>
      <w:r>
        <w:rPr>
          <w:b/>
          <w:color w:val="008000"/>
        </w:rPr>
        <w:t xml:space="preserve">Résultat attendu : </w:t>
      </w:r>
      <w:r>
        <w:t>La décision est soumise et le statut de la demande est mis à jour.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soumission</w:t>
      </w:r>
    </w:p>
    <w:p>
      <w:pPr>
        <w:ind w:left="240"/>
      </w:pPr>
      <w:r>
        <w:rPr>
          <w:color w:val="007000"/>
        </w:rPr>
        <w:t>Solution : Vérifiez votre connexion internet et réessayez.</w:t>
      </w:r>
    </w:p>
    <w:p/>
    <w:p>
      <w:pPr>
        <w:pStyle w:val="Heading1"/>
      </w:pPr>
      <w:r>
        <w:t>Module Chèques</w:t>
      </w:r>
    </w:p>
    <w:p>
      <w:pPr>
        <w:spacing w:after="120"/>
      </w:pPr>
      <w:r>
        <w:t>Consultez et gérez les chèques émis, soldés, impayés, et en opposition.</w:t>
      </w:r>
    </w:p>
    <w:p>
      <w:pPr>
        <w:pStyle w:val="Heading2"/>
      </w:pPr>
      <w:r>
        <w:t>Détails Chéquier</w:t>
      </w:r>
    </w:p>
    <w:p>
      <w:r>
        <w:t>Consulter les informations détaillées des chéquiers.</w:t>
      </w:r>
    </w:p>
    <w:p>
      <w:pPr>
        <w:pStyle w:val="Heading3"/>
      </w:pPr>
      <w:r>
        <w:t>Consulter les chèques en opposition</w:t>
      </w:r>
    </w:p>
    <w:p>
      <w:r>
        <w:rPr>
          <w:b/>
        </w:rPr>
        <w:t xml:space="preserve">Objectif : </w:t>
      </w:r>
      <w:r>
        <w:t>Voir les informations des chèques en opposition.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le bouton 'Consulter' d’un chéquier de la liste.</w:t>
      </w:r>
    </w:p>
    <w:p>
      <w:r>
        <w:rPr>
          <w:b/>
        </w:rPr>
        <w:t>Étapes</w:t>
      </w:r>
    </w:p>
    <w:p>
      <w:r>
        <w:t>1. Accédez à l'écran de détails de chéquier.</w:t>
      </w:r>
    </w:p>
    <w:p>
      <w:r>
        <w:rPr>
          <w:i/>
          <w:color w:val="228B22"/>
        </w:rPr>
        <w:t xml:space="preserve">   Astuce : Utilisez les onglets pour naviguer entre les différentes sections.</w:t>
      </w:r>
    </w:p>
    <w:p>
      <w:r>
        <w:t>2. Cliquez sur l'onglet 'Chèques en opposition'.</w:t>
      </w:r>
    </w:p>
    <w:p>
      <w:r>
        <w:rPr>
          <w:i/>
          <w:color w:val="228B22"/>
        </w:rPr>
        <w:t xml:space="preserve">   Astuce : Vérifiez les informations affichées pour chaque chèque.</w:t>
      </w:r>
    </w:p>
    <w:p>
      <w:r>
        <w:rPr>
          <w:b/>
          <w:color w:val="008000"/>
        </w:rPr>
        <w:t xml:space="preserve">Résultat attendu : </w:t>
      </w:r>
      <w:r>
        <w:t>Les détails des chèques en opposition sont affichés.</w:t>
      </w:r>
    </w:p>
    <w:p>
      <w:r>
        <w:rPr>
          <w:b/>
        </w:rPr>
        <w:t>Problèmes fréquents</w:t>
      </w:r>
    </w:p>
    <w:p>
      <w:pPr>
        <w:ind w:left="240"/>
      </w:pPr>
      <w:r>
        <w:t>Problème : Aucun chèque en opposition trouvé</w:t>
      </w:r>
    </w:p>
    <w:p>
      <w:pPr>
        <w:ind w:left="240"/>
      </w:pPr>
      <w:r>
        <w:rPr>
          <w:color w:val="007000"/>
        </w:rPr>
        <w:t>Solution : Vérifiez que vous avez sélectionné le bon chéquier.</w:t>
      </w:r>
    </w:p>
    <w:p/>
    <w:p>
      <w:r>
        <w:br w:type="page"/>
      </w:r>
    </w:p>
    <w:p>
      <w:pPr>
        <w:pStyle w:val="Heading1"/>
      </w:pPr>
      <w:r>
        <w:t>Glossaire</w:t>
      </w:r>
    </w:p>
    <w:p>
      <w:r>
        <w:rPr>
          <w:b/>
        </w:rPr>
        <w:t xml:space="preserve">CSA : </w:t>
      </w:r>
      <w:r>
        <w:t>Central Service Administration, responsable des approbations de chèques.</w:t>
      </w:r>
    </w:p>
    <w:p>
      <w:r>
        <w:rPr>
          <w:b/>
        </w:rPr>
        <w:t xml:space="preserve">Chéquier : </w:t>
      </w:r>
      <w:r>
        <w:t>Un carnet de chèques émis par une banque pour un compte spécifique.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